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19DAD" w14:textId="77777777" w:rsidR="009118DC" w:rsidRPr="00EB6BC5" w:rsidRDefault="009118DC" w:rsidP="009118DC">
      <w:pPr>
        <w:spacing w:before="75"/>
        <w:ind w:left="2375" w:right="2610"/>
        <w:jc w:val="center"/>
        <w:rPr>
          <w:b/>
          <w:sz w:val="28"/>
          <w:szCs w:val="28"/>
          <w:lang w:val="ru-RU"/>
        </w:rPr>
      </w:pPr>
      <w:r w:rsidRPr="00EB6BC5">
        <w:rPr>
          <w:b/>
          <w:color w:val="1D1F23"/>
          <w:w w:val="105"/>
          <w:sz w:val="28"/>
          <w:szCs w:val="28"/>
          <w:lang w:val="ru-RU"/>
        </w:rPr>
        <w:t>Сведения об официальном оппоненте</w:t>
      </w:r>
    </w:p>
    <w:p w14:paraId="40325C08" w14:textId="67F1DA77" w:rsidR="0054770A" w:rsidRPr="00EB6BC5" w:rsidRDefault="009118DC" w:rsidP="009118DC">
      <w:pPr>
        <w:jc w:val="center"/>
        <w:rPr>
          <w:color w:val="1D1F23"/>
          <w:w w:val="105"/>
          <w:sz w:val="28"/>
          <w:szCs w:val="28"/>
          <w:lang w:val="ru-RU"/>
        </w:rPr>
      </w:pPr>
      <w:r w:rsidRPr="00EB6BC5">
        <w:rPr>
          <w:color w:val="1D1F23"/>
          <w:w w:val="105"/>
          <w:sz w:val="28"/>
          <w:szCs w:val="28"/>
          <w:lang w:val="ru-RU"/>
        </w:rPr>
        <w:t>по</w:t>
      </w:r>
      <w:r w:rsidRPr="00EB6BC5">
        <w:rPr>
          <w:color w:val="1D1F23"/>
          <w:spacing w:val="-3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диссертации</w:t>
      </w:r>
      <w:r w:rsidRPr="00EB6BC5">
        <w:rPr>
          <w:color w:val="1D1F23"/>
          <w:spacing w:val="-27"/>
          <w:w w:val="105"/>
          <w:sz w:val="28"/>
          <w:szCs w:val="28"/>
          <w:lang w:val="ru-RU"/>
        </w:rPr>
        <w:t xml:space="preserve"> </w:t>
      </w:r>
      <w:r w:rsidR="004E26A9">
        <w:rPr>
          <w:color w:val="1D1F23"/>
          <w:w w:val="105"/>
          <w:sz w:val="28"/>
          <w:szCs w:val="28"/>
          <w:lang w:val="ru-RU"/>
        </w:rPr>
        <w:t>Маркуса Сергея Альбертовича</w:t>
      </w:r>
      <w:r w:rsidR="004E26A9" w:rsidRPr="00EB6BC5">
        <w:rPr>
          <w:color w:val="1D1F23"/>
          <w:spacing w:val="-25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соискание</w:t>
      </w:r>
      <w:r w:rsidRPr="00EB6BC5">
        <w:rPr>
          <w:color w:val="1D1F23"/>
          <w:spacing w:val="-26"/>
          <w:w w:val="105"/>
          <w:sz w:val="28"/>
          <w:szCs w:val="28"/>
          <w:lang w:val="ru-RU"/>
        </w:rPr>
        <w:t xml:space="preserve"> </w:t>
      </w:r>
      <w:r w:rsidRPr="00EB6BC5">
        <w:rPr>
          <w:color w:val="34363A"/>
          <w:w w:val="105"/>
          <w:sz w:val="28"/>
          <w:szCs w:val="28"/>
          <w:lang w:val="ru-RU"/>
        </w:rPr>
        <w:t>ученой</w:t>
      </w:r>
      <w:r w:rsidRPr="00EB6BC5">
        <w:rPr>
          <w:color w:val="34363A"/>
          <w:spacing w:val="-32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степени кандидата</w:t>
      </w:r>
      <w:r w:rsidRPr="00EB6BC5">
        <w:rPr>
          <w:color w:val="1D1F23"/>
          <w:spacing w:val="-22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юридических</w:t>
      </w:r>
      <w:r w:rsidRPr="00EB6BC5">
        <w:rPr>
          <w:color w:val="1D1F23"/>
          <w:spacing w:val="-2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наук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</w:t>
      </w:r>
      <w:r w:rsidRPr="00EB6BC5">
        <w:rPr>
          <w:color w:val="1D1F23"/>
          <w:spacing w:val="-38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тему:</w:t>
      </w:r>
      <w:r w:rsidRPr="00EB6BC5">
        <w:rPr>
          <w:color w:val="1D1F23"/>
          <w:spacing w:val="-28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spacing w:val="-28"/>
          <w:w w:val="105"/>
          <w:sz w:val="28"/>
          <w:szCs w:val="28"/>
          <w:lang w:val="ru-RU"/>
        </w:rPr>
        <w:br/>
      </w:r>
      <w:r w:rsidRPr="00EB6BC5">
        <w:rPr>
          <w:color w:val="1D1F23"/>
          <w:w w:val="105"/>
          <w:sz w:val="28"/>
          <w:szCs w:val="28"/>
          <w:lang w:val="ru-RU"/>
        </w:rPr>
        <w:t>«</w:t>
      </w:r>
      <w:r w:rsidR="00677E36" w:rsidRPr="00677E36">
        <w:rPr>
          <w:color w:val="1D1F23"/>
          <w:w w:val="105"/>
          <w:sz w:val="28"/>
          <w:szCs w:val="28"/>
          <w:lang w:val="ru-RU"/>
        </w:rPr>
        <w:t>Юридические средства обеспечения национальной безопасности Российской Федерации: теоретико-инструментальный анализ</w:t>
      </w:r>
      <w:r w:rsidRPr="00EB6BC5">
        <w:rPr>
          <w:color w:val="1D1F23"/>
          <w:sz w:val="28"/>
          <w:szCs w:val="28"/>
          <w:lang w:val="ru-RU"/>
        </w:rPr>
        <w:t xml:space="preserve">» </w:t>
      </w:r>
      <w:r w:rsidRPr="00EB6BC5">
        <w:rPr>
          <w:color w:val="1D1F23"/>
          <w:w w:val="105"/>
          <w:sz w:val="28"/>
          <w:szCs w:val="28"/>
          <w:lang w:val="ru-RU"/>
        </w:rPr>
        <w:t>по</w:t>
      </w:r>
      <w:r w:rsidRPr="00EB6BC5">
        <w:rPr>
          <w:color w:val="1D1F23"/>
          <w:spacing w:val="-41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научной</w:t>
      </w:r>
      <w:r w:rsidRPr="00EB6BC5">
        <w:rPr>
          <w:color w:val="1D1F23"/>
          <w:spacing w:val="-30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специальности</w:t>
      </w:r>
      <w:r w:rsidRPr="00EB6BC5">
        <w:rPr>
          <w:color w:val="1D1F23"/>
          <w:spacing w:val="-29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spacing w:val="-29"/>
          <w:w w:val="105"/>
          <w:sz w:val="28"/>
          <w:szCs w:val="28"/>
          <w:lang w:val="ru-RU"/>
        </w:rPr>
        <w:br/>
      </w:r>
      <w:r w:rsidRPr="00EB6BC5">
        <w:rPr>
          <w:color w:val="1D1F23"/>
          <w:w w:val="105"/>
          <w:sz w:val="28"/>
          <w:szCs w:val="28"/>
          <w:lang w:val="ru-RU"/>
        </w:rPr>
        <w:t>5.1.1.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Теоретико-исторические</w:t>
      </w:r>
      <w:r w:rsidRPr="00EB6BC5">
        <w:rPr>
          <w:color w:val="1D1F23"/>
          <w:spacing w:val="-4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правовые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науки (юридические науки).</w:t>
      </w:r>
    </w:p>
    <w:p w14:paraId="1CE1F2BB" w14:textId="77777777" w:rsidR="009118DC" w:rsidRPr="00EB6BC5" w:rsidRDefault="009118DC" w:rsidP="009118DC">
      <w:pPr>
        <w:rPr>
          <w:color w:val="1D1F23"/>
          <w:w w:val="105"/>
          <w:sz w:val="28"/>
          <w:szCs w:val="28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37"/>
        <w:gridCol w:w="3811"/>
        <w:gridCol w:w="5097"/>
      </w:tblGrid>
      <w:tr w:rsidR="009118DC" w:rsidRPr="00EB6BC5" w14:paraId="79ABF098" w14:textId="77777777" w:rsidTr="009118DC">
        <w:tc>
          <w:tcPr>
            <w:tcW w:w="437" w:type="dxa"/>
          </w:tcPr>
          <w:p w14:paraId="170D371B" w14:textId="419BEA42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1.</w:t>
            </w:r>
          </w:p>
        </w:tc>
        <w:tc>
          <w:tcPr>
            <w:tcW w:w="3811" w:type="dxa"/>
          </w:tcPr>
          <w:p w14:paraId="7107BEDA" w14:textId="1576CD3B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Ф.И.O.</w:t>
            </w:r>
          </w:p>
        </w:tc>
        <w:tc>
          <w:tcPr>
            <w:tcW w:w="5097" w:type="dxa"/>
          </w:tcPr>
          <w:p w14:paraId="5131AC4D" w14:textId="2CF7EAE6" w:rsidR="009118DC" w:rsidRPr="003D051E" w:rsidRDefault="003D051E" w:rsidP="009118DC">
            <w:pPr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>Степашин Сергей Вадимович</w:t>
            </w:r>
          </w:p>
        </w:tc>
      </w:tr>
      <w:tr w:rsidR="009118DC" w:rsidRPr="00EB6BC5" w14:paraId="27FBFDF3" w14:textId="77777777" w:rsidTr="009118DC">
        <w:tc>
          <w:tcPr>
            <w:tcW w:w="437" w:type="dxa"/>
          </w:tcPr>
          <w:p w14:paraId="5439E344" w14:textId="28D97F67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2.</w:t>
            </w:r>
          </w:p>
        </w:tc>
        <w:tc>
          <w:tcPr>
            <w:tcW w:w="3811" w:type="dxa"/>
          </w:tcPr>
          <w:p w14:paraId="3AF956FA" w14:textId="77777777" w:rsidR="009118DC" w:rsidRPr="00EB6BC5" w:rsidRDefault="009118DC" w:rsidP="003D051E">
            <w:pPr>
              <w:pStyle w:val="TableParagraph"/>
              <w:spacing w:line="254" w:lineRule="exact"/>
              <w:rPr>
                <w:sz w:val="28"/>
                <w:szCs w:val="28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Ученая степень,</w:t>
            </w:r>
          </w:p>
          <w:p w14:paraId="4BD07ED8" w14:textId="0A8A9661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34363A"/>
                <w:w w:val="105"/>
                <w:sz w:val="28"/>
                <w:szCs w:val="28"/>
              </w:rPr>
              <w:t xml:space="preserve">ученое </w:t>
            </w:r>
            <w:r w:rsidRPr="00EB6BC5">
              <w:rPr>
                <w:color w:val="1D1F23"/>
                <w:w w:val="105"/>
                <w:sz w:val="28"/>
                <w:szCs w:val="28"/>
              </w:rPr>
              <w:t>звание</w:t>
            </w:r>
          </w:p>
        </w:tc>
        <w:tc>
          <w:tcPr>
            <w:tcW w:w="5097" w:type="dxa"/>
          </w:tcPr>
          <w:p w14:paraId="189F07D4" w14:textId="4917D7A6" w:rsidR="009118DC" w:rsidRPr="003D051E" w:rsidRDefault="003D051E" w:rsidP="009118DC">
            <w:pPr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>доктор</w:t>
            </w:r>
            <w:r w:rsidR="009118DC" w:rsidRPr="00EB6BC5">
              <w:rPr>
                <w:color w:val="1D1F23"/>
                <w:w w:val="105"/>
                <w:sz w:val="28"/>
                <w:szCs w:val="28"/>
              </w:rPr>
              <w:t xml:space="preserve"> юридических наук, 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профессор</w:t>
            </w:r>
          </w:p>
        </w:tc>
      </w:tr>
      <w:tr w:rsidR="009118DC" w:rsidRPr="004E26A9" w14:paraId="3EBC9969" w14:textId="77777777" w:rsidTr="009118DC">
        <w:tc>
          <w:tcPr>
            <w:tcW w:w="437" w:type="dxa"/>
          </w:tcPr>
          <w:p w14:paraId="094A1405" w14:textId="035CEF4F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3.</w:t>
            </w:r>
          </w:p>
        </w:tc>
        <w:tc>
          <w:tcPr>
            <w:tcW w:w="3811" w:type="dxa"/>
          </w:tcPr>
          <w:p w14:paraId="79EEB4E4" w14:textId="1F5551CA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Шифр и наименование </w:t>
            </w:r>
            <w:r w:rsidRPr="00EB6BC5">
              <w:rPr>
                <w:color w:val="080A0C"/>
                <w:w w:val="105"/>
                <w:sz w:val="28"/>
                <w:szCs w:val="28"/>
                <w:lang w:val="ru-RU"/>
              </w:rPr>
              <w:t xml:space="preserve">научной 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специальности</w:t>
            </w:r>
          </w:p>
        </w:tc>
        <w:tc>
          <w:tcPr>
            <w:tcW w:w="5097" w:type="dxa"/>
          </w:tcPr>
          <w:p w14:paraId="559E8E0E" w14:textId="272F83AC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12.00.01 «Теория и история </w:t>
            </w:r>
            <w:r w:rsidRPr="00EB6BC5">
              <w:rPr>
                <w:color w:val="080A0C"/>
                <w:w w:val="105"/>
                <w:sz w:val="28"/>
                <w:szCs w:val="28"/>
                <w:lang w:val="ru-RU"/>
              </w:rPr>
              <w:t xml:space="preserve">права 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и государства; история учений о </w:t>
            </w:r>
            <w:r w:rsidRPr="00EB6BC5">
              <w:rPr>
                <w:color w:val="080A0C"/>
                <w:w w:val="105"/>
                <w:sz w:val="28"/>
                <w:szCs w:val="28"/>
                <w:lang w:val="ru-RU"/>
              </w:rPr>
              <w:t>праве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и государстве» </w:t>
            </w:r>
          </w:p>
        </w:tc>
      </w:tr>
      <w:tr w:rsidR="009118DC" w:rsidRPr="004E26A9" w14:paraId="31B0885E" w14:textId="77777777" w:rsidTr="009118DC">
        <w:tc>
          <w:tcPr>
            <w:tcW w:w="437" w:type="dxa"/>
          </w:tcPr>
          <w:p w14:paraId="64562151" w14:textId="64DB2B25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4.</w:t>
            </w:r>
          </w:p>
        </w:tc>
        <w:tc>
          <w:tcPr>
            <w:tcW w:w="3811" w:type="dxa"/>
          </w:tcPr>
          <w:p w14:paraId="574907E7" w14:textId="471321D7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Место основной работы, занимаемая должность</w:t>
            </w:r>
          </w:p>
        </w:tc>
        <w:tc>
          <w:tcPr>
            <w:tcW w:w="5097" w:type="dxa"/>
          </w:tcPr>
          <w:p w14:paraId="27C0FCD7" w14:textId="0AB6A9F4" w:rsidR="009118DC" w:rsidRPr="00EB6BC5" w:rsidRDefault="003D051E" w:rsidP="009118DC">
            <w:pPr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>Заведующий кафедрой правового обеспечения законности и контрольно-надзорной деятельности Института правоведения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ФГ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А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ОУ ВО «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Российский государственный гуманитарный университет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»</w:t>
            </w:r>
          </w:p>
        </w:tc>
      </w:tr>
      <w:tr w:rsidR="009118DC" w:rsidRPr="004E26A9" w14:paraId="34E9E393" w14:textId="77777777" w:rsidTr="009118DC">
        <w:tc>
          <w:tcPr>
            <w:tcW w:w="437" w:type="dxa"/>
          </w:tcPr>
          <w:p w14:paraId="08BC9BC9" w14:textId="3724CF56" w:rsidR="009118DC" w:rsidRPr="00EB6BC5" w:rsidRDefault="009118DC" w:rsidP="009118DC">
            <w:pPr>
              <w:jc w:val="both"/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sz w:val="28"/>
                <w:szCs w:val="28"/>
              </w:rPr>
              <w:t>5.</w:t>
            </w:r>
          </w:p>
        </w:tc>
        <w:tc>
          <w:tcPr>
            <w:tcW w:w="3811" w:type="dxa"/>
          </w:tcPr>
          <w:p w14:paraId="46B120D2" w14:textId="1A32F40E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Ведомственная принадлежность места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</w:t>
            </w:r>
            <w:r w:rsidRPr="00EB6BC5">
              <w:rPr>
                <w:color w:val="1D1F23"/>
                <w:w w:val="105"/>
                <w:sz w:val="28"/>
                <w:szCs w:val="28"/>
              </w:rPr>
              <w:t>работы</w:t>
            </w:r>
          </w:p>
        </w:tc>
        <w:tc>
          <w:tcPr>
            <w:tcW w:w="5097" w:type="dxa"/>
          </w:tcPr>
          <w:p w14:paraId="1444F7FA" w14:textId="2679AEC3" w:rsidR="009118DC" w:rsidRPr="00EB6BC5" w:rsidRDefault="000E6825" w:rsidP="009118DC">
            <w:pPr>
              <w:jc w:val="both"/>
              <w:rPr>
                <w:sz w:val="28"/>
                <w:szCs w:val="28"/>
                <w:lang w:val="ru-RU"/>
              </w:rPr>
            </w:pPr>
            <w:r w:rsidRPr="000E6825">
              <w:rPr>
                <w:color w:val="1D1F23"/>
                <w:w w:val="105"/>
                <w:sz w:val="28"/>
                <w:szCs w:val="28"/>
                <w:lang w:val="ru-RU"/>
              </w:rPr>
              <w:t>Министерство науки и высшего образования Российской Федерации</w:t>
            </w:r>
          </w:p>
        </w:tc>
      </w:tr>
      <w:tr w:rsidR="009118DC" w:rsidRPr="003D051E" w14:paraId="3BF6A984" w14:textId="77777777" w:rsidTr="009118DC">
        <w:tc>
          <w:tcPr>
            <w:tcW w:w="437" w:type="dxa"/>
          </w:tcPr>
          <w:p w14:paraId="0DA90903" w14:textId="351954F7" w:rsidR="009118DC" w:rsidRPr="00EB6BC5" w:rsidRDefault="009118DC" w:rsidP="009118DC">
            <w:pPr>
              <w:rPr>
                <w:color w:val="1D1F23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sz w:val="28"/>
                <w:szCs w:val="28"/>
                <w:lang w:val="ru-RU"/>
              </w:rPr>
              <w:t>6.</w:t>
            </w:r>
          </w:p>
        </w:tc>
        <w:tc>
          <w:tcPr>
            <w:tcW w:w="3811" w:type="dxa"/>
          </w:tcPr>
          <w:p w14:paraId="28CB62CD" w14:textId="71EC7B9B" w:rsidR="009118DC" w:rsidRPr="00EB6BC5" w:rsidRDefault="009118DC" w:rsidP="009118DC">
            <w:pPr>
              <w:pStyle w:val="TableParagraph"/>
              <w:spacing w:line="264" w:lineRule="exact"/>
              <w:rPr>
                <w:color w:val="1D1F23"/>
                <w:w w:val="105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Индекс, адрес места работы, эл. адрес</w:t>
            </w:r>
          </w:p>
        </w:tc>
        <w:tc>
          <w:tcPr>
            <w:tcW w:w="5097" w:type="dxa"/>
          </w:tcPr>
          <w:p w14:paraId="47B09EAB" w14:textId="207C8420" w:rsidR="003D051E" w:rsidRDefault="003D051E" w:rsidP="009118DC">
            <w:pPr>
              <w:rPr>
                <w:color w:val="1D1F23"/>
                <w:spacing w:val="-49"/>
                <w:w w:val="105"/>
                <w:sz w:val="28"/>
                <w:szCs w:val="28"/>
                <w:lang w:val="ru-RU"/>
              </w:rPr>
            </w:pPr>
            <w:r w:rsidRPr="003D051E">
              <w:rPr>
                <w:color w:val="1D1F23"/>
                <w:w w:val="105"/>
                <w:sz w:val="28"/>
                <w:szCs w:val="28"/>
                <w:lang w:val="ru-RU"/>
              </w:rPr>
              <w:t xml:space="preserve">125047, г. Москва, внутригородская территория (внутригородское муниципальное образование) города федерального значения муниципальный округ Тверской, пл. Миусская, д. 6, 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корп. 7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;</w:t>
            </w:r>
            <w:r w:rsidR="009118DC" w:rsidRPr="00EB6BC5">
              <w:rPr>
                <w:color w:val="1D1F23"/>
                <w:spacing w:val="-49"/>
                <w:w w:val="105"/>
                <w:sz w:val="28"/>
                <w:szCs w:val="28"/>
                <w:lang w:val="ru-RU"/>
              </w:rPr>
              <w:t xml:space="preserve">  </w:t>
            </w:r>
          </w:p>
          <w:p w14:paraId="1D9A1A7B" w14:textId="70B3648F" w:rsidR="009118DC" w:rsidRPr="00EB6BC5" w:rsidRDefault="000E6825" w:rsidP="009118DC">
            <w:pPr>
              <w:rPr>
                <w:color w:val="1D1F23"/>
                <w:w w:val="105"/>
                <w:sz w:val="28"/>
                <w:szCs w:val="28"/>
                <w:lang w:val="ru-RU"/>
              </w:rPr>
            </w:pPr>
            <w:proofErr w:type="spellStart"/>
            <w:r>
              <w:rPr>
                <w:color w:val="1D1F23"/>
                <w:w w:val="105"/>
                <w:sz w:val="28"/>
                <w:szCs w:val="28"/>
              </w:rPr>
              <w:t>i</w:t>
            </w:r>
            <w:r w:rsidR="003D051E">
              <w:rPr>
                <w:color w:val="1D1F23"/>
                <w:w w:val="105"/>
                <w:sz w:val="28"/>
                <w:szCs w:val="28"/>
              </w:rPr>
              <w:t>nst_pravoved</w:t>
            </w:r>
            <w:proofErr w:type="spellEnd"/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@</w:t>
            </w:r>
            <w:r w:rsidR="009118DC" w:rsidRPr="00EB6BC5">
              <w:rPr>
                <w:color w:val="1D1F23"/>
                <w:w w:val="105"/>
                <w:sz w:val="28"/>
                <w:szCs w:val="28"/>
              </w:rPr>
              <w:t>rg</w:t>
            </w:r>
            <w:r w:rsidR="003D051E">
              <w:rPr>
                <w:color w:val="1D1F23"/>
                <w:w w:val="105"/>
                <w:sz w:val="28"/>
                <w:szCs w:val="28"/>
              </w:rPr>
              <w:t>gu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.</w:t>
            </w:r>
            <w:r w:rsidR="009118DC" w:rsidRPr="00EB6BC5">
              <w:rPr>
                <w:color w:val="1D1F23"/>
                <w:w w:val="105"/>
                <w:sz w:val="28"/>
                <w:szCs w:val="28"/>
              </w:rPr>
              <w:t>ru</w:t>
            </w:r>
          </w:p>
        </w:tc>
      </w:tr>
      <w:tr w:rsidR="009118DC" w:rsidRPr="00EB6BC5" w14:paraId="6B5DFEC0" w14:textId="77777777" w:rsidTr="009118DC">
        <w:tc>
          <w:tcPr>
            <w:tcW w:w="437" w:type="dxa"/>
          </w:tcPr>
          <w:p w14:paraId="25B8DFAB" w14:textId="5B599627" w:rsidR="009118DC" w:rsidRPr="00EB6BC5" w:rsidRDefault="009118DC" w:rsidP="009118DC">
            <w:pPr>
              <w:rPr>
                <w:color w:val="1D1F23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sz w:val="28"/>
                <w:szCs w:val="28"/>
                <w:lang w:val="ru-RU"/>
              </w:rPr>
              <w:t>7.</w:t>
            </w:r>
          </w:p>
        </w:tc>
        <w:tc>
          <w:tcPr>
            <w:tcW w:w="3811" w:type="dxa"/>
          </w:tcPr>
          <w:p w14:paraId="4069717F" w14:textId="6A2F4E01" w:rsidR="009118DC" w:rsidRPr="00EB6BC5" w:rsidRDefault="009118DC" w:rsidP="009118DC">
            <w:pPr>
              <w:pStyle w:val="TableParagraph"/>
              <w:spacing w:line="255" w:lineRule="exact"/>
              <w:ind w:left="120"/>
              <w:rPr>
                <w:color w:val="1D1F23"/>
                <w:w w:val="105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Контактный телефон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</w:t>
            </w:r>
            <w:r w:rsidRPr="00EB6BC5">
              <w:rPr>
                <w:color w:val="1D1F23"/>
                <w:w w:val="105"/>
                <w:sz w:val="28"/>
                <w:szCs w:val="28"/>
              </w:rPr>
              <w:t>оппонента</w:t>
            </w:r>
          </w:p>
        </w:tc>
        <w:tc>
          <w:tcPr>
            <w:tcW w:w="5097" w:type="dxa"/>
          </w:tcPr>
          <w:p w14:paraId="2833EED4" w14:textId="38D8028D" w:rsidR="009118DC" w:rsidRPr="003D051E" w:rsidRDefault="009118DC" w:rsidP="009118DC">
            <w:pPr>
              <w:rPr>
                <w:color w:val="1D1F23"/>
                <w:w w:val="105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8 (</w:t>
            </w:r>
            <w:r w:rsidR="003D051E">
              <w:rPr>
                <w:color w:val="1D1F23"/>
                <w:w w:val="105"/>
                <w:sz w:val="28"/>
                <w:szCs w:val="28"/>
              </w:rPr>
              <w:t>961</w:t>
            </w:r>
            <w:r w:rsidRPr="00EB6BC5">
              <w:rPr>
                <w:color w:val="1D1F23"/>
                <w:w w:val="105"/>
                <w:sz w:val="28"/>
                <w:szCs w:val="28"/>
              </w:rPr>
              <w:t xml:space="preserve">) </w:t>
            </w:r>
            <w:r w:rsidR="003D051E">
              <w:rPr>
                <w:color w:val="1D1F23"/>
                <w:w w:val="105"/>
                <w:sz w:val="28"/>
                <w:szCs w:val="28"/>
              </w:rPr>
              <w:t>534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-</w:t>
            </w:r>
            <w:r w:rsidRPr="00EB6BC5">
              <w:rPr>
                <w:color w:val="1D1F23"/>
                <w:w w:val="105"/>
                <w:sz w:val="28"/>
                <w:szCs w:val="28"/>
              </w:rPr>
              <w:t>0</w:t>
            </w:r>
            <w:r w:rsidR="003D051E">
              <w:rPr>
                <w:color w:val="1D1F23"/>
                <w:w w:val="105"/>
                <w:sz w:val="28"/>
                <w:szCs w:val="28"/>
              </w:rPr>
              <w:t>0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-</w:t>
            </w:r>
            <w:r w:rsidR="003D051E">
              <w:rPr>
                <w:color w:val="1D1F23"/>
                <w:w w:val="105"/>
                <w:sz w:val="28"/>
                <w:szCs w:val="28"/>
              </w:rPr>
              <w:t>64</w:t>
            </w:r>
          </w:p>
        </w:tc>
      </w:tr>
    </w:tbl>
    <w:p w14:paraId="1093F7A1" w14:textId="77777777" w:rsidR="009118DC" w:rsidRPr="00EB6BC5" w:rsidRDefault="009118DC" w:rsidP="009118DC">
      <w:pPr>
        <w:rPr>
          <w:sz w:val="28"/>
          <w:szCs w:val="28"/>
          <w:lang w:val="ru-RU"/>
        </w:rPr>
      </w:pPr>
    </w:p>
    <w:p w14:paraId="120601BF" w14:textId="7B2F79F3" w:rsidR="009118DC" w:rsidRPr="00EB6BC5" w:rsidRDefault="00EB6BC5" w:rsidP="00EB6BC5">
      <w:pPr>
        <w:jc w:val="both"/>
        <w:rPr>
          <w:color w:val="1D1F23"/>
          <w:w w:val="105"/>
          <w:sz w:val="28"/>
          <w:szCs w:val="28"/>
          <w:lang w:val="ru-RU"/>
        </w:rPr>
      </w:pPr>
      <w:r w:rsidRPr="00EB6BC5">
        <w:rPr>
          <w:color w:val="1D1F23"/>
          <w:w w:val="105"/>
          <w:sz w:val="28"/>
          <w:szCs w:val="28"/>
          <w:lang w:val="ru-RU"/>
        </w:rPr>
        <w:t xml:space="preserve">Список научных статей, опубликованных в сфере диссертационного исследования соискателя </w:t>
      </w:r>
      <w:r w:rsidR="003D051E">
        <w:rPr>
          <w:color w:val="1D1F23"/>
          <w:w w:val="105"/>
          <w:sz w:val="28"/>
          <w:szCs w:val="28"/>
          <w:lang w:val="ru-RU"/>
        </w:rPr>
        <w:t>Маркуса Сергея Альбертовича</w:t>
      </w:r>
      <w:r w:rsidRPr="00EB6BC5">
        <w:rPr>
          <w:color w:val="1D1F23"/>
          <w:w w:val="105"/>
          <w:sz w:val="28"/>
          <w:szCs w:val="28"/>
          <w:lang w:val="ru-RU"/>
        </w:rPr>
        <w:t>, в изданиях, рекомендованных ВАК, за последние 5 лет:</w:t>
      </w:r>
    </w:p>
    <w:p w14:paraId="07BC62E9" w14:textId="612B2B3B" w:rsidR="00A96742" w:rsidRPr="00A96742" w:rsidRDefault="00A96742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6742">
        <w:rPr>
          <w:rFonts w:ascii="Times New Roman" w:hAnsi="Times New Roman" w:cs="Times New Roman"/>
          <w:sz w:val="28"/>
          <w:szCs w:val="28"/>
        </w:rPr>
        <w:t>Степашин, С. В. Интеллектуальная собственность как условие достижения технологического суверенитета и национальной конкурентоспособности / С. В. Степашин // Право интеллектуальной собственности. – 2025. – № 2(80). – С. 5-7. – DOI 10.55291/1999-480X-2025-2-5-7. – EDN DGAADB.</w:t>
      </w:r>
    </w:p>
    <w:p w14:paraId="2F3A362E" w14:textId="77777777" w:rsidR="00A96742" w:rsidRPr="00A96742" w:rsidRDefault="00A96742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6742">
        <w:rPr>
          <w:rFonts w:ascii="Times New Roman" w:hAnsi="Times New Roman" w:cs="Times New Roman"/>
          <w:sz w:val="28"/>
          <w:szCs w:val="28"/>
        </w:rPr>
        <w:t xml:space="preserve">Степашин, С. В. Исторические максимумы и суверенитет в многополярном мире / С. В. Степашин // Право интеллектуальной </w:t>
      </w:r>
      <w:r w:rsidRPr="00A96742">
        <w:rPr>
          <w:rFonts w:ascii="Times New Roman" w:hAnsi="Times New Roman" w:cs="Times New Roman"/>
          <w:sz w:val="28"/>
          <w:szCs w:val="28"/>
        </w:rPr>
        <w:lastRenderedPageBreak/>
        <w:t>собственности. – 2024. – № 2(76). – С. 7-8. – DOI 10.55291/1999-480X-2024-2-7-8. – EDN CVUZUB.</w:t>
      </w:r>
    </w:p>
    <w:p w14:paraId="13C6A97B" w14:textId="77777777" w:rsidR="00A96742" w:rsidRPr="00A96742" w:rsidRDefault="003D051E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6742">
        <w:rPr>
          <w:rFonts w:ascii="Times New Roman" w:hAnsi="Times New Roman" w:cs="Times New Roman"/>
          <w:sz w:val="28"/>
          <w:szCs w:val="28"/>
        </w:rPr>
        <w:t>Степашин, С. В. Приоритеты обеспечения евразийской конкурентоспособности в многополярном мире / С. В. Степашин // Право интеллектуальной собственности. – 2023. – № 2. – С. 7-9. – DOI 10.18572/2072-4322-2023-2-7-9. – EDN MSLRUI.</w:t>
      </w:r>
    </w:p>
    <w:p w14:paraId="37B44C10" w14:textId="7DED792D" w:rsidR="00EB6BC5" w:rsidRPr="00A96742" w:rsidRDefault="00A96742" w:rsidP="00A9674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6742">
        <w:rPr>
          <w:rFonts w:ascii="Times New Roman" w:hAnsi="Times New Roman" w:cs="Times New Roman"/>
          <w:sz w:val="28"/>
          <w:szCs w:val="28"/>
        </w:rPr>
        <w:t>Степашин, С. В. Приоритеты обеспечения евразийской конкурентоспособности в условиях кризиса международного права и санкций / С. В. Степашин // Право интеллектуальной собственности. – 2022. – № 2. – С. 5-7. – DOI 10.18572/2072-4322-2022-2-5-7. – EDN WXINJF.</w:t>
      </w:r>
    </w:p>
    <w:p w14:paraId="71CD4C10" w14:textId="77777777" w:rsidR="009118DC" w:rsidRPr="00EB6BC5" w:rsidRDefault="009118DC" w:rsidP="00EB6BC5">
      <w:pPr>
        <w:jc w:val="both"/>
        <w:rPr>
          <w:sz w:val="28"/>
          <w:szCs w:val="28"/>
          <w:lang w:val="ru-RU"/>
        </w:rPr>
      </w:pPr>
    </w:p>
    <w:p w14:paraId="57F0C6F4" w14:textId="77777777" w:rsidR="009118DC" w:rsidRPr="00EB6BC5" w:rsidRDefault="009118DC" w:rsidP="00EB6BC5">
      <w:pPr>
        <w:jc w:val="both"/>
        <w:rPr>
          <w:sz w:val="28"/>
          <w:szCs w:val="28"/>
          <w:lang w:val="ru-RU"/>
        </w:rPr>
      </w:pPr>
    </w:p>
    <w:p w14:paraId="5E5806B1" w14:textId="77777777" w:rsidR="009118DC" w:rsidRPr="00EB6BC5" w:rsidRDefault="009118DC" w:rsidP="00EB6BC5">
      <w:pPr>
        <w:jc w:val="both"/>
        <w:rPr>
          <w:sz w:val="28"/>
          <w:szCs w:val="28"/>
          <w:lang w:val="ru-RU"/>
        </w:rPr>
      </w:pPr>
    </w:p>
    <w:sectPr w:rsidR="009118DC" w:rsidRPr="00EB6B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B6A41"/>
    <w:multiLevelType w:val="hybridMultilevel"/>
    <w:tmpl w:val="DEDE6D72"/>
    <w:lvl w:ilvl="0" w:tplc="8F08B36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3873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90"/>
    <w:rsid w:val="00003B90"/>
    <w:rsid w:val="000E6825"/>
    <w:rsid w:val="00110BD8"/>
    <w:rsid w:val="001D0AE0"/>
    <w:rsid w:val="003D051E"/>
    <w:rsid w:val="0040704A"/>
    <w:rsid w:val="004E26A9"/>
    <w:rsid w:val="005449C0"/>
    <w:rsid w:val="0054770A"/>
    <w:rsid w:val="00570973"/>
    <w:rsid w:val="00601405"/>
    <w:rsid w:val="00677E36"/>
    <w:rsid w:val="009118DC"/>
    <w:rsid w:val="00A96742"/>
    <w:rsid w:val="00B535E4"/>
    <w:rsid w:val="00E30CC0"/>
    <w:rsid w:val="00E946F0"/>
    <w:rsid w:val="00EB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F1FBD"/>
  <w15:chartTrackingRefBased/>
  <w15:docId w15:val="{E935A799-6E72-482D-BFE4-4A6BBFEDC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8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03B90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3B90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3B90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3B90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3B90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3B90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3B90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3B90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3B90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3B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03B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03B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03B9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03B9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03B9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03B9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03B9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03B9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03B90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03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3B90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03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03B90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03B9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03B90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003B9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03B90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03B9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03B90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911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11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Крижановская Галина Николаевна</dc:creator>
  <cp:keywords/>
  <dc:description/>
  <cp:lastModifiedBy>Крижановская Галина Николаевна</cp:lastModifiedBy>
  <cp:revision>6</cp:revision>
  <dcterms:created xsi:type="dcterms:W3CDTF">2026-05-06T06:52:00Z</dcterms:created>
  <dcterms:modified xsi:type="dcterms:W3CDTF">2026-05-06T07:39:00Z</dcterms:modified>
</cp:coreProperties>
</file>