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20AC6" w14:textId="14C3A26D" w:rsidR="004D0DF1" w:rsidRDefault="004D0DF1" w:rsidP="004D0DF1">
      <w:pPr>
        <w:pStyle w:val="11"/>
        <w:jc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СВЕДЕНИЯ О </w:t>
      </w:r>
      <w:r w:rsidR="006B73C3">
        <w:rPr>
          <w:rFonts w:ascii="Times New Roman" w:hAnsi="Times New Roman" w:cs="Times New Roman"/>
          <w:szCs w:val="28"/>
        </w:rPr>
        <w:t>ВЕДУЩЕЙ ОРГАНИЗАЦИИ</w:t>
      </w:r>
      <w:r>
        <w:rPr>
          <w:rFonts w:ascii="Times New Roman" w:hAnsi="Times New Roman" w:cs="Times New Roman"/>
          <w:szCs w:val="28"/>
        </w:rPr>
        <w:t xml:space="preserve"> </w:t>
      </w:r>
    </w:p>
    <w:p w14:paraId="095E7AE4" w14:textId="77777777" w:rsidR="00EA16A9" w:rsidRPr="00EA16A9" w:rsidRDefault="00EA16A9" w:rsidP="00EA16A9">
      <w:pPr>
        <w:rPr>
          <w:rFonts w:ascii="Times New Roman" w:hAnsi="Times New Roman" w:cs="Times New Roman"/>
          <w:szCs w:val="28"/>
        </w:rPr>
      </w:pPr>
      <w:r w:rsidRPr="00EA16A9">
        <w:rPr>
          <w:rFonts w:ascii="Times New Roman" w:hAnsi="Times New Roman" w:cs="Times New Roman"/>
          <w:szCs w:val="28"/>
        </w:rPr>
        <w:t xml:space="preserve">по диссертации Маркуса Сергея Альбертовича на соискание ученой степени кандидата юридических наук на тему: </w:t>
      </w:r>
    </w:p>
    <w:p w14:paraId="78BD2B87" w14:textId="089D2658" w:rsidR="0054770A" w:rsidRPr="005B2D2C" w:rsidRDefault="00EA16A9" w:rsidP="00EA16A9">
      <w:pPr>
        <w:rPr>
          <w:rFonts w:ascii="Times New Roman" w:hAnsi="Times New Roman" w:cs="Times New Roman"/>
          <w:szCs w:val="28"/>
        </w:rPr>
      </w:pPr>
      <w:r w:rsidRPr="00EA16A9">
        <w:rPr>
          <w:rFonts w:ascii="Times New Roman" w:hAnsi="Times New Roman" w:cs="Times New Roman"/>
          <w:szCs w:val="28"/>
        </w:rPr>
        <w:t>«Юридические средства обеспечения национальной безопасности Российской Федерации: теоретико-инструментальный анализ» по научной специальности</w:t>
      </w:r>
      <w:r w:rsidR="005B2D2C" w:rsidRPr="005B2D2C">
        <w:rPr>
          <w:rFonts w:ascii="Times New Roman" w:hAnsi="Times New Roman" w:cs="Times New Roman"/>
          <w:color w:val="1D1F23"/>
          <w:spacing w:val="-29"/>
          <w:w w:val="105"/>
          <w:szCs w:val="28"/>
        </w:rPr>
        <w:br/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5.1.1.</w:t>
      </w:r>
      <w:r w:rsidR="005B2D2C" w:rsidRPr="005B2D2C">
        <w:rPr>
          <w:rFonts w:ascii="Times New Roman" w:hAnsi="Times New Roman" w:cs="Times New Roman"/>
          <w:color w:val="1D1F23"/>
          <w:spacing w:val="-33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Теоретико-исторические</w:t>
      </w:r>
      <w:r w:rsidR="005B2D2C" w:rsidRPr="005B2D2C">
        <w:rPr>
          <w:rFonts w:ascii="Times New Roman" w:hAnsi="Times New Roman" w:cs="Times New Roman"/>
          <w:color w:val="1D1F23"/>
          <w:spacing w:val="-46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правовые</w:t>
      </w:r>
      <w:r w:rsidR="005B2D2C" w:rsidRPr="005B2D2C">
        <w:rPr>
          <w:rFonts w:ascii="Times New Roman" w:hAnsi="Times New Roman" w:cs="Times New Roman"/>
          <w:color w:val="1D1F23"/>
          <w:spacing w:val="-33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науки (юридические науки).</w:t>
      </w:r>
    </w:p>
    <w:p w14:paraId="7085B2B7" w14:textId="77777777" w:rsidR="004D0DF1" w:rsidRDefault="004D0DF1" w:rsidP="004D0DF1">
      <w:pPr>
        <w:rPr>
          <w:rFonts w:ascii="Times New Roman" w:hAnsi="Times New Roman" w:cs="Times New Roman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21"/>
        <w:gridCol w:w="3685"/>
        <w:gridCol w:w="5239"/>
      </w:tblGrid>
      <w:tr w:rsidR="004D0DF1" w:rsidRPr="004D0DF1" w14:paraId="31CF0CB3" w14:textId="77777777" w:rsidTr="004D0DF1">
        <w:tc>
          <w:tcPr>
            <w:tcW w:w="421" w:type="dxa"/>
          </w:tcPr>
          <w:p w14:paraId="5AE9E550" w14:textId="77777777" w:rsidR="004D0DF1" w:rsidRPr="004D0DF1" w:rsidRDefault="004D0DF1" w:rsidP="004D0DF1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5A0F050E" w14:textId="7C8ECE44" w:rsidR="004D0DF1" w:rsidRPr="004D0DF1" w:rsidRDefault="006B73C3" w:rsidP="004D0DF1">
            <w:pPr>
              <w:jc w:val="both"/>
              <w:rPr>
                <w:rFonts w:ascii="Times New Roman" w:hAnsi="Times New Roman" w:cs="Times New Roman"/>
              </w:rPr>
            </w:pP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Название организации, почтовый адрес, индекс</w:t>
            </w:r>
            <w:r w:rsidR="004D0DF1" w:rsidRPr="004D0DF1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 xml:space="preserve">: </w:t>
            </w:r>
          </w:p>
        </w:tc>
        <w:tc>
          <w:tcPr>
            <w:tcW w:w="5239" w:type="dxa"/>
          </w:tcPr>
          <w:p w14:paraId="46B4F836" w14:textId="32BB2350" w:rsidR="006B73C3" w:rsidRPr="006B73C3" w:rsidRDefault="006B73C3" w:rsidP="006B73C3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B73C3">
              <w:rPr>
                <w:rFonts w:ascii="Times New Roman" w:hAnsi="Times New Roman" w:cs="Times New Roman"/>
                <w:szCs w:val="28"/>
              </w:rPr>
              <w:t xml:space="preserve">Федеральное государственное </w:t>
            </w:r>
            <w:r w:rsidR="00EA16A9">
              <w:rPr>
                <w:rFonts w:ascii="Times New Roman" w:hAnsi="Times New Roman" w:cs="Times New Roman"/>
                <w:szCs w:val="28"/>
              </w:rPr>
              <w:t xml:space="preserve">бюджетное </w:t>
            </w:r>
            <w:r w:rsidR="00EA16A9" w:rsidRPr="006B73C3">
              <w:rPr>
                <w:rFonts w:ascii="Times New Roman" w:hAnsi="Times New Roman" w:cs="Times New Roman"/>
                <w:szCs w:val="28"/>
              </w:rPr>
              <w:t>образовательное</w:t>
            </w:r>
            <w:r w:rsidRPr="006B73C3">
              <w:rPr>
                <w:rFonts w:ascii="Times New Roman" w:hAnsi="Times New Roman" w:cs="Times New Roman"/>
                <w:szCs w:val="28"/>
              </w:rPr>
              <w:t xml:space="preserve"> учреждение высшего образования</w:t>
            </w:r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6B73C3">
              <w:rPr>
                <w:rFonts w:ascii="Times New Roman" w:hAnsi="Times New Roman" w:cs="Times New Roman"/>
                <w:szCs w:val="28"/>
              </w:rPr>
              <w:t>«</w:t>
            </w:r>
            <w:r w:rsidR="00EA16A9" w:rsidRPr="00EA16A9">
              <w:rPr>
                <w:rFonts w:ascii="Times New Roman" w:hAnsi="Times New Roman" w:cs="Times New Roman"/>
                <w:szCs w:val="28"/>
              </w:rPr>
              <w:t>Санкт-Петербургский ордена Почёта университет Государственной противопожарной службы МЧС России имени Героя Российской Федерации генерала армии Е.Н. Зиничева</w:t>
            </w:r>
            <w:r w:rsidRPr="006B73C3">
              <w:rPr>
                <w:rFonts w:ascii="Times New Roman" w:hAnsi="Times New Roman" w:cs="Times New Roman"/>
                <w:szCs w:val="28"/>
              </w:rPr>
              <w:t>»</w:t>
            </w:r>
          </w:p>
          <w:p w14:paraId="0D41D683" w14:textId="2EC52CCB" w:rsidR="004D0DF1" w:rsidRPr="004D0DF1" w:rsidRDefault="00EA16A9" w:rsidP="006B73C3">
            <w:pPr>
              <w:jc w:val="both"/>
              <w:rPr>
                <w:rFonts w:ascii="Times New Roman" w:hAnsi="Times New Roman" w:cs="Times New Roman"/>
              </w:rPr>
            </w:pPr>
            <w:r w:rsidRPr="00EA16A9">
              <w:rPr>
                <w:rFonts w:ascii="Times New Roman" w:hAnsi="Times New Roman" w:cs="Times New Roman"/>
                <w:szCs w:val="28"/>
              </w:rPr>
              <w:t>196105, Санкт-Петербург, Московский проспект 149</w:t>
            </w:r>
          </w:p>
        </w:tc>
      </w:tr>
      <w:tr w:rsidR="004D0DF1" w:rsidRPr="004D0DF1" w14:paraId="6A473436" w14:textId="77777777" w:rsidTr="004D0DF1">
        <w:tc>
          <w:tcPr>
            <w:tcW w:w="421" w:type="dxa"/>
          </w:tcPr>
          <w:p w14:paraId="6F26EFD6" w14:textId="77777777" w:rsidR="004D0DF1" w:rsidRPr="004D0DF1" w:rsidRDefault="004D0DF1" w:rsidP="004D0DF1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43CBE984" w14:textId="10C77F34" w:rsidR="004D0DF1" w:rsidRPr="004D0DF1" w:rsidRDefault="006B73C3" w:rsidP="004D0DF1">
            <w:pPr>
              <w:jc w:val="both"/>
              <w:rPr>
                <w:rFonts w:ascii="Times New Roman" w:hAnsi="Times New Roman" w:cs="Times New Roman"/>
              </w:rPr>
            </w:pP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Сокращенное наименование</w:t>
            </w:r>
            <w:r w:rsidR="004D0DF1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:</w:t>
            </w:r>
          </w:p>
        </w:tc>
        <w:tc>
          <w:tcPr>
            <w:tcW w:w="5239" w:type="dxa"/>
          </w:tcPr>
          <w:p w14:paraId="00CA41B4" w14:textId="4102F824" w:rsidR="004D0DF1" w:rsidRPr="004D0DF1" w:rsidRDefault="00EA16A9" w:rsidP="004D0DF1">
            <w:pPr>
              <w:jc w:val="both"/>
              <w:rPr>
                <w:rFonts w:ascii="Times New Roman" w:hAnsi="Times New Roman" w:cs="Times New Roman"/>
              </w:rPr>
            </w:pPr>
            <w:r w:rsidRPr="00EA16A9">
              <w:rPr>
                <w:rFonts w:ascii="Times New Roman" w:hAnsi="Times New Roman" w:cs="Times New Roman"/>
                <w:szCs w:val="28"/>
              </w:rPr>
              <w:t>ФГБОУ ВО</w:t>
            </w:r>
            <w:r w:rsidRPr="00EA16A9">
              <w:rPr>
                <w:rFonts w:ascii="Times New Roman" w:hAnsi="Times New Roman" w:cs="Times New Roman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Cs w:val="28"/>
              </w:rPr>
              <w:t>«</w:t>
            </w:r>
            <w:r w:rsidRPr="00EA16A9">
              <w:rPr>
                <w:rFonts w:ascii="Times New Roman" w:hAnsi="Times New Roman" w:cs="Times New Roman"/>
                <w:szCs w:val="28"/>
              </w:rPr>
              <w:t>Санкт-Петербургский университет ГПС МЧС России</w:t>
            </w:r>
            <w:r>
              <w:rPr>
                <w:rFonts w:ascii="Times New Roman" w:hAnsi="Times New Roman" w:cs="Times New Roman"/>
                <w:szCs w:val="28"/>
              </w:rPr>
              <w:t>»</w:t>
            </w:r>
          </w:p>
        </w:tc>
      </w:tr>
      <w:tr w:rsidR="00EA16A9" w:rsidRPr="004D0DF1" w14:paraId="2013CF4A" w14:textId="77777777" w:rsidTr="004D0DF1">
        <w:tc>
          <w:tcPr>
            <w:tcW w:w="421" w:type="dxa"/>
          </w:tcPr>
          <w:p w14:paraId="16A9933F" w14:textId="77777777" w:rsidR="00EA16A9" w:rsidRPr="004D0DF1" w:rsidRDefault="00EA16A9" w:rsidP="004D0DF1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0282890B" w14:textId="1E6C4233" w:rsidR="00EA16A9" w:rsidRPr="006B73C3" w:rsidRDefault="00EA16A9" w:rsidP="004D0DF1">
            <w:pPr>
              <w:jc w:val="both"/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Ведомственная принадлежность</w:t>
            </w:r>
          </w:p>
        </w:tc>
        <w:tc>
          <w:tcPr>
            <w:tcW w:w="5239" w:type="dxa"/>
          </w:tcPr>
          <w:p w14:paraId="64D02477" w14:textId="32B49AA5" w:rsidR="00EA16A9" w:rsidRPr="00EA16A9" w:rsidRDefault="00EA16A9" w:rsidP="004D0DF1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EA16A9">
              <w:rPr>
                <w:rFonts w:ascii="Times New Roman" w:hAnsi="Times New Roman" w:cs="Times New Roman"/>
                <w:szCs w:val="28"/>
              </w:rPr>
              <w:t>Министерство Российской Федерации по делам гражданской обороны, чрезвычайным ситуациям и ликвидации последствий стихийных бедствий</w:t>
            </w:r>
          </w:p>
        </w:tc>
      </w:tr>
      <w:tr w:rsidR="004D0DF1" w:rsidRPr="004D0DF1" w14:paraId="7A821692" w14:textId="77777777" w:rsidTr="004D0DF1">
        <w:tc>
          <w:tcPr>
            <w:tcW w:w="421" w:type="dxa"/>
          </w:tcPr>
          <w:p w14:paraId="48AAE0B2" w14:textId="77777777" w:rsidR="004D0DF1" w:rsidRPr="004D0DF1" w:rsidRDefault="004D0DF1" w:rsidP="004D0DF1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5E7AF33D" w14:textId="6CF3620D" w:rsidR="004D0DF1" w:rsidRPr="004D0DF1" w:rsidRDefault="006B73C3" w:rsidP="006B73C3">
            <w:pPr>
              <w:jc w:val="both"/>
              <w:rPr>
                <w:rFonts w:ascii="Times New Roman" w:hAnsi="Times New Roman" w:cs="Times New Roman"/>
              </w:rPr>
            </w:pP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Фамилия·, имя, отчество, ученая степень, ученое звание, воинское (специальное звание руководителя</w:t>
            </w:r>
            <w:r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 xml:space="preserve"> </w:t>
            </w: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организации)</w:t>
            </w:r>
            <w:r w:rsidR="004D0DF1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:</w:t>
            </w:r>
          </w:p>
        </w:tc>
        <w:tc>
          <w:tcPr>
            <w:tcW w:w="5239" w:type="dxa"/>
          </w:tcPr>
          <w:p w14:paraId="2DD25E8D" w14:textId="78BF2B2D" w:rsidR="004D0DF1" w:rsidRPr="004D0DF1" w:rsidRDefault="00EA16A9" w:rsidP="006B73C3">
            <w:pPr>
              <w:tabs>
                <w:tab w:val="left" w:pos="3705"/>
              </w:tabs>
              <w:jc w:val="both"/>
              <w:rPr>
                <w:rFonts w:ascii="Times New Roman" w:hAnsi="Times New Roman" w:cs="Times New Roman"/>
              </w:rPr>
            </w:pPr>
            <w:r w:rsidRPr="00EA16A9">
              <w:rPr>
                <w:rFonts w:ascii="Times New Roman" w:hAnsi="Times New Roman" w:cs="Times New Roman"/>
                <w:szCs w:val="28"/>
                <w:lang w:val="x-none"/>
              </w:rPr>
              <w:t>Гавкалюк Богдан Васильевич</w:t>
            </w:r>
            <w:r w:rsidR="006B73C3" w:rsidRPr="006B73C3">
              <w:rPr>
                <w:rFonts w:ascii="Times New Roman" w:hAnsi="Times New Roman" w:cs="Times New Roman"/>
                <w:szCs w:val="28"/>
                <w:lang w:val="x-none"/>
              </w:rPr>
              <w:t xml:space="preserve">, </w:t>
            </w:r>
            <w:r w:rsidRPr="00EA16A9">
              <w:rPr>
                <w:rFonts w:ascii="Times New Roman" w:hAnsi="Times New Roman" w:cs="Times New Roman"/>
                <w:szCs w:val="28"/>
                <w:lang w:val="x-none"/>
              </w:rPr>
              <w:t>доктор технических наук</w:t>
            </w:r>
            <w:r w:rsidR="006B73C3" w:rsidRPr="006B73C3">
              <w:rPr>
                <w:rFonts w:ascii="Times New Roman" w:hAnsi="Times New Roman" w:cs="Times New Roman"/>
                <w:szCs w:val="28"/>
                <w:lang w:val="x-none"/>
              </w:rPr>
              <w:t xml:space="preserve">, </w:t>
            </w:r>
            <w:r w:rsidRPr="00EA16A9">
              <w:rPr>
                <w:rFonts w:ascii="Times New Roman" w:hAnsi="Times New Roman" w:cs="Times New Roman"/>
                <w:szCs w:val="28"/>
                <w:lang w:val="x-none"/>
              </w:rPr>
              <w:t>профессор</w:t>
            </w:r>
          </w:p>
        </w:tc>
      </w:tr>
      <w:tr w:rsidR="006B73C3" w:rsidRPr="004D0DF1" w14:paraId="6678A8C0" w14:textId="77777777" w:rsidTr="004D0DF1">
        <w:tc>
          <w:tcPr>
            <w:tcW w:w="421" w:type="dxa"/>
          </w:tcPr>
          <w:p w14:paraId="6BA8C696" w14:textId="77777777" w:rsidR="006B73C3" w:rsidRPr="004D0DF1" w:rsidRDefault="006B73C3" w:rsidP="006B73C3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44D769E5" w14:textId="785CAA07" w:rsidR="006B73C3" w:rsidRPr="006B73C3" w:rsidRDefault="006B73C3" w:rsidP="006B73C3">
            <w:pPr>
              <w:jc w:val="both"/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</w:pP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Электронный адрес</w:t>
            </w:r>
            <w:r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:</w:t>
            </w:r>
          </w:p>
        </w:tc>
        <w:tc>
          <w:tcPr>
            <w:tcW w:w="5239" w:type="dxa"/>
          </w:tcPr>
          <w:p w14:paraId="17064458" w14:textId="699D4E1D" w:rsidR="006B73C3" w:rsidRPr="006B73C3" w:rsidRDefault="00EA16A9" w:rsidP="006B73C3">
            <w:pPr>
              <w:tabs>
                <w:tab w:val="left" w:pos="3705"/>
              </w:tabs>
              <w:jc w:val="both"/>
              <w:rPr>
                <w:rFonts w:ascii="Times New Roman" w:hAnsi="Times New Roman" w:cs="Times New Roman"/>
                <w:szCs w:val="28"/>
                <w:lang w:val="x-none"/>
              </w:rPr>
            </w:pPr>
            <w:r w:rsidRPr="00EA16A9">
              <w:rPr>
                <w:rFonts w:ascii="Times New Roman" w:hAnsi="Times New Roman" w:cs="Times New Roman"/>
                <w:szCs w:val="28"/>
                <w:lang w:val="x-none"/>
              </w:rPr>
              <w:t>pr@igps.ru</w:t>
            </w:r>
          </w:p>
        </w:tc>
      </w:tr>
      <w:tr w:rsidR="006B73C3" w:rsidRPr="004D0DF1" w14:paraId="20192702" w14:textId="77777777" w:rsidTr="004D0DF1">
        <w:tc>
          <w:tcPr>
            <w:tcW w:w="421" w:type="dxa"/>
          </w:tcPr>
          <w:p w14:paraId="3DEEC436" w14:textId="77777777" w:rsidR="006B73C3" w:rsidRPr="004D0DF1" w:rsidRDefault="006B73C3" w:rsidP="006B73C3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0BEA2C21" w14:textId="15F3C289" w:rsidR="006B73C3" w:rsidRPr="006B73C3" w:rsidRDefault="006B73C3" w:rsidP="006B73C3">
            <w:pPr>
              <w:jc w:val="both"/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</w:pP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WЕВ-сайт</w:t>
            </w:r>
            <w:r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:</w:t>
            </w:r>
          </w:p>
        </w:tc>
        <w:tc>
          <w:tcPr>
            <w:tcW w:w="5239" w:type="dxa"/>
          </w:tcPr>
          <w:p w14:paraId="31AB9FAB" w14:textId="3077E802" w:rsidR="006B73C3" w:rsidRPr="006B73C3" w:rsidRDefault="00EA16A9" w:rsidP="006B73C3">
            <w:pPr>
              <w:tabs>
                <w:tab w:val="left" w:pos="3705"/>
              </w:tabs>
              <w:jc w:val="both"/>
              <w:rPr>
                <w:rFonts w:ascii="Times New Roman" w:hAnsi="Times New Roman" w:cs="Times New Roman"/>
                <w:szCs w:val="28"/>
                <w:lang w:val="x-none"/>
              </w:rPr>
            </w:pPr>
            <w:r w:rsidRPr="00EA16A9">
              <w:rPr>
                <w:rFonts w:ascii="Times New Roman" w:hAnsi="Times New Roman" w:cs="Times New Roman"/>
                <w:szCs w:val="28"/>
                <w:lang w:val="x-none"/>
              </w:rPr>
              <w:t>https://www.igps.ru/</w:t>
            </w:r>
          </w:p>
        </w:tc>
      </w:tr>
      <w:tr w:rsidR="006B73C3" w:rsidRPr="004D0DF1" w14:paraId="101F8E6C" w14:textId="77777777" w:rsidTr="004D0DF1">
        <w:tc>
          <w:tcPr>
            <w:tcW w:w="421" w:type="dxa"/>
          </w:tcPr>
          <w:p w14:paraId="7FFA40EE" w14:textId="77777777" w:rsidR="006B73C3" w:rsidRPr="004D0DF1" w:rsidRDefault="006B73C3" w:rsidP="006B73C3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3E99D60F" w14:textId="437ABC24" w:rsidR="006B73C3" w:rsidRPr="006B73C3" w:rsidRDefault="006B73C3" w:rsidP="006B73C3">
            <w:pPr>
              <w:jc w:val="both"/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</w:pP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Телефон</w:t>
            </w:r>
            <w:r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:</w:t>
            </w:r>
          </w:p>
        </w:tc>
        <w:tc>
          <w:tcPr>
            <w:tcW w:w="5239" w:type="dxa"/>
          </w:tcPr>
          <w:p w14:paraId="2EB5D0FF" w14:textId="5C07ED6F" w:rsidR="006B73C3" w:rsidRPr="006B73C3" w:rsidRDefault="006B73C3" w:rsidP="006B73C3">
            <w:pPr>
              <w:tabs>
                <w:tab w:val="left" w:pos="3705"/>
              </w:tabs>
              <w:jc w:val="both"/>
              <w:rPr>
                <w:rFonts w:ascii="Times New Roman" w:hAnsi="Times New Roman" w:cs="Times New Roman"/>
                <w:szCs w:val="28"/>
                <w:lang w:val="x-none"/>
              </w:rPr>
            </w:pPr>
            <w:r w:rsidRPr="006B73C3">
              <w:rPr>
                <w:rFonts w:ascii="Times New Roman" w:hAnsi="Times New Roman" w:cs="Times New Roman"/>
                <w:szCs w:val="28"/>
                <w:lang w:val="x-none"/>
              </w:rPr>
              <w:t xml:space="preserve">8 (812) </w:t>
            </w:r>
            <w:r w:rsidR="00EA16A9">
              <w:rPr>
                <w:rFonts w:ascii="Times New Roman" w:hAnsi="Times New Roman" w:cs="Times New Roman"/>
                <w:szCs w:val="28"/>
                <w:lang w:val="x-none"/>
              </w:rPr>
              <w:t>645</w:t>
            </w:r>
            <w:r w:rsidRPr="006B73C3">
              <w:rPr>
                <w:rFonts w:ascii="Times New Roman" w:hAnsi="Times New Roman" w:cs="Times New Roman"/>
                <w:szCs w:val="28"/>
                <w:lang w:val="x-none"/>
              </w:rPr>
              <w:t>-</w:t>
            </w:r>
            <w:r w:rsidR="00EA16A9">
              <w:rPr>
                <w:rFonts w:ascii="Times New Roman" w:hAnsi="Times New Roman" w:cs="Times New Roman"/>
                <w:szCs w:val="28"/>
                <w:lang w:val="x-none"/>
              </w:rPr>
              <w:t>2</w:t>
            </w:r>
            <w:r w:rsidRPr="006B73C3">
              <w:rPr>
                <w:rFonts w:ascii="Times New Roman" w:hAnsi="Times New Roman" w:cs="Times New Roman"/>
                <w:szCs w:val="28"/>
                <w:lang w:val="x-none"/>
              </w:rPr>
              <w:t>0-</w:t>
            </w:r>
            <w:r w:rsidR="00EA16A9">
              <w:rPr>
                <w:rFonts w:ascii="Times New Roman" w:hAnsi="Times New Roman" w:cs="Times New Roman"/>
                <w:szCs w:val="28"/>
                <w:lang w:val="x-none"/>
              </w:rPr>
              <w:t>15</w:t>
            </w:r>
          </w:p>
        </w:tc>
      </w:tr>
      <w:tr w:rsidR="004D0DF1" w:rsidRPr="004D0DF1" w14:paraId="67E26465" w14:textId="77777777" w:rsidTr="004D0DF1">
        <w:tc>
          <w:tcPr>
            <w:tcW w:w="421" w:type="dxa"/>
          </w:tcPr>
          <w:p w14:paraId="53CD8675" w14:textId="77777777" w:rsidR="004D0DF1" w:rsidRPr="004D0DF1" w:rsidRDefault="004D0DF1" w:rsidP="004D0DF1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0EAC1DC2" w14:textId="6873429E" w:rsidR="004D0DF1" w:rsidRDefault="006B73C3" w:rsidP="004D0DF1">
            <w:pPr>
              <w:jc w:val="both"/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Кафедра, подготовившая отзыв</w:t>
            </w:r>
            <w:r w:rsidR="004D0DF1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:</w:t>
            </w:r>
          </w:p>
        </w:tc>
        <w:tc>
          <w:tcPr>
            <w:tcW w:w="5239" w:type="dxa"/>
          </w:tcPr>
          <w:p w14:paraId="7BFE5A7D" w14:textId="693E7B04" w:rsidR="004D0DF1" w:rsidRDefault="006B73C3" w:rsidP="006B73C3">
            <w:pPr>
              <w:tabs>
                <w:tab w:val="left" w:pos="3705"/>
              </w:tabs>
              <w:jc w:val="both"/>
              <w:rPr>
                <w:rFonts w:ascii="Times New Roman" w:hAnsi="Times New Roman" w:cs="Times New Roman"/>
                <w:szCs w:val="28"/>
              </w:rPr>
            </w:pPr>
            <w:r w:rsidRPr="006B73C3">
              <w:rPr>
                <w:rFonts w:ascii="Times New Roman" w:hAnsi="Times New Roman" w:cs="Times New Roman"/>
                <w:szCs w:val="28"/>
                <w:lang w:val="x-none"/>
              </w:rPr>
              <w:t xml:space="preserve">Кафедра </w:t>
            </w:r>
            <w:r w:rsidR="005B2D2C">
              <w:rPr>
                <w:rFonts w:ascii="Times New Roman" w:hAnsi="Times New Roman" w:cs="Times New Roman"/>
                <w:szCs w:val="28"/>
                <w:lang w:val="x-none"/>
              </w:rPr>
              <w:t>теории и истории государства и права</w:t>
            </w:r>
          </w:p>
        </w:tc>
      </w:tr>
    </w:tbl>
    <w:p w14:paraId="520AC2DF" w14:textId="77777777" w:rsidR="004D0DF1" w:rsidRDefault="004D0DF1" w:rsidP="004D0DF1"/>
    <w:p w14:paraId="01415098" w14:textId="3ED0F9C9" w:rsidR="004D0DF1" w:rsidRDefault="004D0DF1" w:rsidP="004D0DF1">
      <w:pPr>
        <w:jc w:val="both"/>
        <w:rPr>
          <w:rFonts w:ascii="Times New Roman" w:hAnsi="Times New Roman" w:cs="Times New Roman"/>
          <w:szCs w:val="28"/>
          <w:lang w:val="x-none"/>
        </w:rPr>
      </w:pPr>
      <w:r>
        <w:rPr>
          <w:rFonts w:ascii="Times New Roman" w:hAnsi="Times New Roman" w:cs="Times New Roman" w:hint="cs"/>
          <w:szCs w:val="28"/>
          <w:lang w:val="x-none"/>
        </w:rPr>
        <w:t>Список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научных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статей</w:t>
      </w:r>
      <w:r>
        <w:rPr>
          <w:rFonts w:ascii="Times New Roman" w:hAnsi="Times New Roman" w:cs="Times New Roman"/>
          <w:szCs w:val="28"/>
          <w:lang w:val="x-none"/>
        </w:rPr>
        <w:t xml:space="preserve">, </w:t>
      </w:r>
      <w:r>
        <w:rPr>
          <w:rFonts w:ascii="Times New Roman" w:hAnsi="Times New Roman" w:cs="Times New Roman" w:hint="cs"/>
          <w:szCs w:val="28"/>
          <w:lang w:val="x-none"/>
        </w:rPr>
        <w:t>опубликованных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в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сфере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диссертационного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исследования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соискателя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 w:rsidR="00AE0C12">
        <w:rPr>
          <w:rFonts w:ascii="Times New Roman" w:hAnsi="Times New Roman" w:cs="Times New Roman"/>
          <w:bCs/>
        </w:rPr>
        <w:t>Маркуса Сергея Альбертовича</w:t>
      </w:r>
      <w:r>
        <w:rPr>
          <w:rFonts w:ascii="Times New Roman" w:hAnsi="Times New Roman" w:cs="Times New Roman"/>
          <w:szCs w:val="28"/>
          <w:lang w:val="x-none"/>
        </w:rPr>
        <w:t xml:space="preserve">, </w:t>
      </w:r>
      <w:r>
        <w:rPr>
          <w:rFonts w:ascii="Times New Roman" w:hAnsi="Times New Roman" w:cs="Times New Roman" w:hint="cs"/>
          <w:szCs w:val="28"/>
          <w:lang w:val="x-none"/>
        </w:rPr>
        <w:t>в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изданиях</w:t>
      </w:r>
      <w:r>
        <w:rPr>
          <w:rFonts w:ascii="Times New Roman" w:hAnsi="Times New Roman" w:cs="Times New Roman"/>
          <w:szCs w:val="28"/>
          <w:lang w:val="x-none"/>
        </w:rPr>
        <w:t xml:space="preserve">, </w:t>
      </w:r>
      <w:r>
        <w:rPr>
          <w:rFonts w:ascii="Times New Roman" w:hAnsi="Times New Roman" w:cs="Times New Roman" w:hint="cs"/>
          <w:szCs w:val="28"/>
          <w:lang w:val="x-none"/>
        </w:rPr>
        <w:t>рекомендованных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ВАК</w:t>
      </w:r>
      <w:r>
        <w:rPr>
          <w:rFonts w:ascii="Times New Roman" w:hAnsi="Times New Roman" w:cs="Times New Roman"/>
          <w:szCs w:val="28"/>
          <w:lang w:val="x-none"/>
        </w:rPr>
        <w:t xml:space="preserve">, </w:t>
      </w:r>
      <w:r>
        <w:rPr>
          <w:rFonts w:ascii="Times New Roman" w:hAnsi="Times New Roman" w:cs="Times New Roman" w:hint="cs"/>
          <w:szCs w:val="28"/>
          <w:lang w:val="x-none"/>
        </w:rPr>
        <w:t>за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последние</w:t>
      </w:r>
      <w:r>
        <w:rPr>
          <w:rFonts w:ascii="Times New Roman" w:hAnsi="Times New Roman" w:cs="Times New Roman"/>
          <w:szCs w:val="28"/>
          <w:lang w:val="x-none"/>
        </w:rPr>
        <w:t xml:space="preserve"> 5 </w:t>
      </w:r>
      <w:r>
        <w:rPr>
          <w:rFonts w:ascii="Times New Roman" w:hAnsi="Times New Roman" w:cs="Times New Roman" w:hint="cs"/>
          <w:szCs w:val="28"/>
          <w:lang w:val="x-none"/>
        </w:rPr>
        <w:t>лет</w:t>
      </w:r>
      <w:r>
        <w:rPr>
          <w:rFonts w:ascii="Times New Roman" w:hAnsi="Times New Roman" w:cs="Times New Roman"/>
          <w:szCs w:val="28"/>
          <w:lang w:val="x-none"/>
        </w:rPr>
        <w:t>:</w:t>
      </w:r>
    </w:p>
    <w:p w14:paraId="16573080" w14:textId="62CE6891" w:rsidR="004D0DF1" w:rsidRPr="004D0DF1" w:rsidRDefault="004D0DF1" w:rsidP="004D0DF1">
      <w:pPr>
        <w:ind w:firstLine="709"/>
        <w:jc w:val="both"/>
        <w:rPr>
          <w:rFonts w:ascii="Times New Roman" w:hAnsi="Times New Roman" w:cs="Times New Roman"/>
        </w:rPr>
      </w:pPr>
      <w:r w:rsidRPr="004D0DF1">
        <w:rPr>
          <w:rFonts w:ascii="Times New Roman" w:hAnsi="Times New Roman" w:cs="Times New Roman"/>
        </w:rPr>
        <w:t>1.</w:t>
      </w:r>
      <w:r w:rsidRPr="004D0DF1">
        <w:rPr>
          <w:rFonts w:ascii="Times New Roman" w:hAnsi="Times New Roman" w:cs="Times New Roman"/>
        </w:rPr>
        <w:tab/>
      </w:r>
      <w:r w:rsidR="00AE0C12" w:rsidRPr="00AE0C12">
        <w:rPr>
          <w:rFonts w:ascii="Times New Roman" w:hAnsi="Times New Roman" w:cs="Times New Roman"/>
        </w:rPr>
        <w:t>Галда, М. В. Генезис развития правовых основ обеспечения национальной безопасности России / М. В. Галда // Аграрное и земельное право. – 2025. – № 9. – С. 78-81. – DOI 10.47643/1815-1329_2025_9_78. – EDN MWEEOM.</w:t>
      </w:r>
    </w:p>
    <w:p w14:paraId="29EC4B4F" w14:textId="42075938" w:rsidR="004D0DF1" w:rsidRPr="004D0DF1" w:rsidRDefault="004D0DF1" w:rsidP="005B2D2C">
      <w:pPr>
        <w:ind w:firstLine="709"/>
        <w:jc w:val="both"/>
        <w:rPr>
          <w:rFonts w:ascii="Times New Roman" w:hAnsi="Times New Roman" w:cs="Times New Roman"/>
        </w:rPr>
      </w:pPr>
      <w:r w:rsidRPr="004D0DF1">
        <w:rPr>
          <w:rFonts w:ascii="Times New Roman" w:hAnsi="Times New Roman" w:cs="Times New Roman"/>
        </w:rPr>
        <w:lastRenderedPageBreak/>
        <w:t>2.</w:t>
      </w:r>
      <w:r w:rsidRPr="004D0DF1">
        <w:rPr>
          <w:rFonts w:ascii="Times New Roman" w:hAnsi="Times New Roman" w:cs="Times New Roman"/>
        </w:rPr>
        <w:tab/>
      </w:r>
      <w:r w:rsidR="00AE0C12" w:rsidRPr="00AE0C12">
        <w:rPr>
          <w:rFonts w:ascii="Times New Roman" w:hAnsi="Times New Roman" w:cs="Times New Roman"/>
        </w:rPr>
        <w:t>Немова, Н. Ю. Полномочия Президента Российской Федерации в сфере обеспечения национальной безопасности / Н. Ю. Немова // Право и государство: теория и практика. – 2024. – № 3(231). – С. 85-89. – DOI 10.47643/1815-1337_2024_3_85. – EDN IKCGDH.</w:t>
      </w:r>
    </w:p>
    <w:p w14:paraId="6911E100" w14:textId="49B8969B" w:rsidR="004D0DF1" w:rsidRPr="004D0DF1" w:rsidRDefault="004D0DF1" w:rsidP="005B2D2C">
      <w:pPr>
        <w:ind w:firstLine="709"/>
        <w:jc w:val="both"/>
        <w:rPr>
          <w:rFonts w:ascii="Times New Roman" w:hAnsi="Times New Roman" w:cs="Times New Roman"/>
        </w:rPr>
      </w:pPr>
      <w:r w:rsidRPr="004D0DF1">
        <w:rPr>
          <w:rFonts w:ascii="Times New Roman" w:hAnsi="Times New Roman" w:cs="Times New Roman"/>
        </w:rPr>
        <w:t>3.</w:t>
      </w:r>
      <w:r w:rsidRPr="004D0DF1">
        <w:rPr>
          <w:rFonts w:ascii="Times New Roman" w:hAnsi="Times New Roman" w:cs="Times New Roman"/>
        </w:rPr>
        <w:tab/>
      </w:r>
      <w:r w:rsidR="00AE0C12" w:rsidRPr="00AE0C12">
        <w:rPr>
          <w:rFonts w:ascii="Times New Roman" w:hAnsi="Times New Roman" w:cs="Times New Roman"/>
        </w:rPr>
        <w:t>Одинокова, Е. Ю. Значение дефинитивной определенности и нормотворческая взаимосвязь государственной и национальной безопасности / Е. Ю. Одинокова // Право и государство: теория и практика. – 2023. – № 9(225). – С. 87-90. – DOI 10.47643/1815-1337_2023_9_87. – EDN TZATXK.</w:t>
      </w:r>
    </w:p>
    <w:p w14:paraId="45C612EF" w14:textId="0C9BBA9C" w:rsidR="00E548BB" w:rsidRPr="00E548BB" w:rsidRDefault="004D0DF1" w:rsidP="00E548BB">
      <w:pPr>
        <w:ind w:firstLine="709"/>
        <w:jc w:val="both"/>
        <w:rPr>
          <w:rFonts w:ascii="Times New Roman" w:hAnsi="Times New Roman" w:cs="Times New Roman"/>
        </w:rPr>
      </w:pPr>
      <w:r w:rsidRPr="004D0DF1">
        <w:rPr>
          <w:rFonts w:ascii="Times New Roman" w:hAnsi="Times New Roman" w:cs="Times New Roman"/>
        </w:rPr>
        <w:t>4.</w:t>
      </w:r>
      <w:r w:rsidRPr="004D0DF1">
        <w:rPr>
          <w:rFonts w:ascii="Times New Roman" w:hAnsi="Times New Roman" w:cs="Times New Roman"/>
        </w:rPr>
        <w:tab/>
      </w:r>
      <w:r w:rsidR="00FE4531" w:rsidRPr="00FE4531">
        <w:rPr>
          <w:rFonts w:ascii="Times New Roman" w:hAnsi="Times New Roman" w:cs="Times New Roman"/>
        </w:rPr>
        <w:t>Зозуля, А. А. Государственная безопасность как понятие в российском законодательстве / А. А. Зозуля, С. Б. Немченко // Государственная власть и местное самоуправление. – 2023. – № 5. – С. 34-38. – DOI 10.18572/1813-1247-2023-5-34-38. – EDN EOQOSK.</w:t>
      </w:r>
    </w:p>
    <w:p w14:paraId="26571583" w14:textId="65A6685F" w:rsidR="00E548BB" w:rsidRPr="00E548BB" w:rsidRDefault="000C471B" w:rsidP="00E548BB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E548BB" w:rsidRPr="00E548BB">
        <w:rPr>
          <w:rFonts w:ascii="Times New Roman" w:hAnsi="Times New Roman" w:cs="Times New Roman"/>
        </w:rPr>
        <w:t>.</w:t>
      </w:r>
      <w:r w:rsidR="00E548BB" w:rsidRPr="00E548BB">
        <w:rPr>
          <w:rFonts w:ascii="Times New Roman" w:hAnsi="Times New Roman" w:cs="Times New Roman"/>
        </w:rPr>
        <w:tab/>
      </w:r>
      <w:r w:rsidR="00BE6A12" w:rsidRPr="00BE6A12">
        <w:rPr>
          <w:rFonts w:ascii="Times New Roman" w:hAnsi="Times New Roman" w:cs="Times New Roman"/>
        </w:rPr>
        <w:t>Шевченко, К. В. Культурный суверенитет как основа национальной безопасности России / К. В. Шевченко, Л. С. Акимченкова, В. С. Топина // Государственная служба и кадры. – 2023. – № 3. – С. 132-136. – DOI 10.56539/23120444_2023_3_132. – EDN LAMBFM.</w:t>
      </w:r>
    </w:p>
    <w:p w14:paraId="75E0F77C" w14:textId="63E8D984" w:rsidR="00E548BB" w:rsidRPr="00E548BB" w:rsidRDefault="000C471B" w:rsidP="00E548BB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E548BB" w:rsidRPr="00E548BB">
        <w:rPr>
          <w:rFonts w:ascii="Times New Roman" w:hAnsi="Times New Roman" w:cs="Times New Roman"/>
        </w:rPr>
        <w:t>.</w:t>
      </w:r>
      <w:r w:rsidR="00E548BB" w:rsidRPr="00E548BB">
        <w:rPr>
          <w:rFonts w:ascii="Times New Roman" w:hAnsi="Times New Roman" w:cs="Times New Roman"/>
        </w:rPr>
        <w:tab/>
      </w:r>
      <w:r w:rsidR="00BE6A12" w:rsidRPr="00BE6A12">
        <w:rPr>
          <w:rFonts w:ascii="Times New Roman" w:hAnsi="Times New Roman" w:cs="Times New Roman"/>
        </w:rPr>
        <w:t>Григонис, В. П. Конституционные поправки, принятые в 2020 году, как фактор, повышающий безопасность государства / В. П. Григонис, Н. Ю. Немова // Право. Безопасность. Чрезвычайные ситуации. – 2022. – № 3(56). – С. 39-44. – EDN KEWNXE.</w:t>
      </w:r>
    </w:p>
    <w:p w14:paraId="14092939" w14:textId="0FD02A8A" w:rsidR="00E548BB" w:rsidRPr="00E548BB" w:rsidRDefault="000C471B" w:rsidP="00E548BB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E548BB" w:rsidRPr="00E548BB">
        <w:rPr>
          <w:rFonts w:ascii="Times New Roman" w:hAnsi="Times New Roman" w:cs="Times New Roman"/>
        </w:rPr>
        <w:t>.</w:t>
      </w:r>
      <w:r w:rsidR="00E548BB" w:rsidRPr="00E548BB">
        <w:rPr>
          <w:rFonts w:ascii="Times New Roman" w:hAnsi="Times New Roman" w:cs="Times New Roman"/>
        </w:rPr>
        <w:tab/>
      </w:r>
      <w:r w:rsidR="00BE6A12" w:rsidRPr="00BE6A12">
        <w:rPr>
          <w:rFonts w:ascii="Times New Roman" w:hAnsi="Times New Roman" w:cs="Times New Roman"/>
        </w:rPr>
        <w:t>Силуянова, Н. М. Фальсификация исторических фактов как угроза национальной безопасности России / Н. М. Силуянова, С. Ю. Коряго // Право. Безопасность. Чрезвычайные ситуации. – 2022. – № 1(54). – С. 23-28. – EDN LPYRPS.</w:t>
      </w:r>
    </w:p>
    <w:p w14:paraId="6E31EB37" w14:textId="5C40B237" w:rsidR="002508BD" w:rsidRPr="002508BD" w:rsidRDefault="000C471B" w:rsidP="002508BD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E548BB" w:rsidRPr="00E548BB">
        <w:rPr>
          <w:rFonts w:ascii="Times New Roman" w:hAnsi="Times New Roman" w:cs="Times New Roman"/>
        </w:rPr>
        <w:t xml:space="preserve">. </w:t>
      </w:r>
      <w:r w:rsidR="00BE6A12" w:rsidRPr="00BE6A12">
        <w:rPr>
          <w:rFonts w:ascii="Times New Roman" w:hAnsi="Times New Roman" w:cs="Times New Roman"/>
        </w:rPr>
        <w:t>Силуянова, Н. М. Роль экономической безопасности в обеспечении национальной безопасности Российской Федерации / Н. М. Силуянова, С. В. Былич // Право. Безопасность. Чрезвычайные ситуации. – 2021. – № 3(52). – С. 41-45. – EDN SRHWDO.</w:t>
      </w:r>
    </w:p>
    <w:p w14:paraId="0C198822" w14:textId="286EB856" w:rsidR="002508BD" w:rsidRPr="002508BD" w:rsidRDefault="002508BD" w:rsidP="002508BD">
      <w:pPr>
        <w:ind w:firstLine="709"/>
        <w:jc w:val="both"/>
        <w:rPr>
          <w:rFonts w:ascii="Times New Roman" w:hAnsi="Times New Roman" w:cs="Times New Roman"/>
        </w:rPr>
      </w:pPr>
      <w:r w:rsidRPr="002508BD">
        <w:rPr>
          <w:rFonts w:ascii="Times New Roman" w:hAnsi="Times New Roman" w:cs="Times New Roman"/>
        </w:rPr>
        <w:t>9.</w:t>
      </w:r>
      <w:r>
        <w:rPr>
          <w:rFonts w:ascii="Times New Roman" w:hAnsi="Times New Roman" w:cs="Times New Roman"/>
        </w:rPr>
        <w:t xml:space="preserve"> </w:t>
      </w:r>
      <w:r w:rsidR="00BE6A12" w:rsidRPr="00BE6A12">
        <w:rPr>
          <w:rFonts w:ascii="Times New Roman" w:hAnsi="Times New Roman" w:cs="Times New Roman"/>
        </w:rPr>
        <w:t>Белхароев, Х. У. Государственная политика по обеспечению продовольственной безопасности России: политико-правовой аспект (история и современность) / Х. У. Белхароев // Проблемы экономики и юридической практики. – 2021. – Т. 17, № 3. – С. 219-223. – EDN QYZZFF.</w:t>
      </w:r>
    </w:p>
    <w:p w14:paraId="4A882A3C" w14:textId="33B85DEC" w:rsidR="002508BD" w:rsidRPr="002508BD" w:rsidRDefault="002508BD" w:rsidP="002508BD">
      <w:pPr>
        <w:ind w:firstLine="709"/>
        <w:jc w:val="both"/>
        <w:rPr>
          <w:rFonts w:ascii="Times New Roman" w:hAnsi="Times New Roman" w:cs="Times New Roman"/>
        </w:rPr>
      </w:pPr>
      <w:r w:rsidRPr="002508BD">
        <w:rPr>
          <w:rFonts w:ascii="Times New Roman" w:hAnsi="Times New Roman" w:cs="Times New Roman"/>
        </w:rPr>
        <w:t>10.</w:t>
      </w:r>
      <w:r w:rsidRPr="002508BD">
        <w:rPr>
          <w:rFonts w:ascii="Times New Roman" w:hAnsi="Times New Roman" w:cs="Times New Roman"/>
        </w:rPr>
        <w:tab/>
      </w:r>
      <w:r w:rsidR="00BE6A12" w:rsidRPr="00BE6A12">
        <w:rPr>
          <w:rFonts w:ascii="Times New Roman" w:hAnsi="Times New Roman" w:cs="Times New Roman"/>
        </w:rPr>
        <w:t>Асадов, Б. Р. Теория многостороннего взаимодействия государств на примере деятельности БРИКС / Б. Р. Асадов, В. А. Гавриленко, С. Б. Немченко // Актуальные проблемы государства и права. – 2021. – Т. 5, № 20. – С. 590-601. – DOI 10.20310/2587-9340-2021-5-20-590-601. – EDN TDDDDF.</w:t>
      </w:r>
    </w:p>
    <w:p w14:paraId="64C92E3D" w14:textId="1826A523" w:rsidR="002508BD" w:rsidRPr="002508BD" w:rsidRDefault="002508BD" w:rsidP="002508BD">
      <w:pPr>
        <w:ind w:firstLine="709"/>
        <w:jc w:val="both"/>
        <w:rPr>
          <w:rFonts w:ascii="Times New Roman" w:hAnsi="Times New Roman" w:cs="Times New Roman"/>
        </w:rPr>
      </w:pPr>
      <w:r w:rsidRPr="002508BD">
        <w:rPr>
          <w:rFonts w:ascii="Times New Roman" w:hAnsi="Times New Roman" w:cs="Times New Roman"/>
        </w:rPr>
        <w:t>11.</w:t>
      </w:r>
      <w:r w:rsidRPr="002508BD">
        <w:rPr>
          <w:rFonts w:ascii="Times New Roman" w:hAnsi="Times New Roman" w:cs="Times New Roman"/>
        </w:rPr>
        <w:tab/>
      </w:r>
      <w:r w:rsidR="00BE6A12" w:rsidRPr="00BE6A12">
        <w:rPr>
          <w:rFonts w:ascii="Times New Roman" w:hAnsi="Times New Roman" w:cs="Times New Roman"/>
        </w:rPr>
        <w:t>Шеншин, В. М. Коррупция как угроза национальной безопасности / В. М. Шеншин, У. Н. Гордиенко // Право. Безопасность. Чрезвычайные ситуации. – 2021. – № 2(51). – С. 27-33. – EDN HWFNAZ.</w:t>
      </w:r>
    </w:p>
    <w:sectPr w:rsidR="002508BD" w:rsidRPr="002508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Arial"/>
    <w:charset w:val="01"/>
    <w:family w:val="roman"/>
    <w:pitch w:val="default"/>
  </w:font>
  <w:font w:name="Source Han Sans CN Regular">
    <w:charset w:val="00"/>
    <w:family w:val="roman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4A6199"/>
    <w:multiLevelType w:val="hybridMultilevel"/>
    <w:tmpl w:val="DF6E38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388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DF1"/>
    <w:rsid w:val="000C471B"/>
    <w:rsid w:val="001D0AE0"/>
    <w:rsid w:val="002508BD"/>
    <w:rsid w:val="002A4AFC"/>
    <w:rsid w:val="002C6ABB"/>
    <w:rsid w:val="003C12D5"/>
    <w:rsid w:val="00421990"/>
    <w:rsid w:val="004A2CAC"/>
    <w:rsid w:val="004D0DF1"/>
    <w:rsid w:val="005449C0"/>
    <w:rsid w:val="0054770A"/>
    <w:rsid w:val="00570973"/>
    <w:rsid w:val="005B2D2C"/>
    <w:rsid w:val="00601405"/>
    <w:rsid w:val="00661051"/>
    <w:rsid w:val="006B73C3"/>
    <w:rsid w:val="00796EBA"/>
    <w:rsid w:val="00797F69"/>
    <w:rsid w:val="00A3023D"/>
    <w:rsid w:val="00AE0C12"/>
    <w:rsid w:val="00B630A0"/>
    <w:rsid w:val="00BE6A12"/>
    <w:rsid w:val="00C96D9F"/>
    <w:rsid w:val="00CF7F67"/>
    <w:rsid w:val="00E548BB"/>
    <w:rsid w:val="00E946F0"/>
    <w:rsid w:val="00EA16A9"/>
    <w:rsid w:val="00FE4531"/>
    <w:rsid w:val="00FF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BCCDD"/>
  <w15:chartTrackingRefBased/>
  <w15:docId w15:val="{BC86D4D4-E32D-44D3-BBE2-8891BED25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DF1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PT Astra Serif"/>
      <w:sz w:val="28"/>
      <w:lang w:eastAsia="zh-C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D0DF1"/>
    <w:pPr>
      <w:keepNext/>
      <w:keepLines/>
      <w:widowControl/>
      <w:suppressAutoHyphens w:val="0"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0DF1"/>
    <w:pPr>
      <w:keepNext/>
      <w:keepLines/>
      <w:widowControl/>
      <w:suppressAutoHyphens w:val="0"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D0DF1"/>
    <w:pPr>
      <w:keepNext/>
      <w:keepLines/>
      <w:widowControl/>
      <w:suppressAutoHyphens w:val="0"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D0DF1"/>
    <w:pPr>
      <w:keepNext/>
      <w:keepLines/>
      <w:widowControl/>
      <w:suppressAutoHyphens w:val="0"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4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D0DF1"/>
    <w:pPr>
      <w:keepNext/>
      <w:keepLines/>
      <w:widowControl/>
      <w:suppressAutoHyphens w:val="0"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sz w:val="24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D0DF1"/>
    <w:pPr>
      <w:keepNext/>
      <w:keepLines/>
      <w:widowControl/>
      <w:suppressAutoHyphens w:val="0"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D0DF1"/>
    <w:pPr>
      <w:keepNext/>
      <w:keepLines/>
      <w:widowControl/>
      <w:suppressAutoHyphens w:val="0"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D0DF1"/>
    <w:pPr>
      <w:keepNext/>
      <w:keepLines/>
      <w:widowControl/>
      <w:suppressAutoHyphens w:val="0"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D0DF1"/>
    <w:pPr>
      <w:keepNext/>
      <w:keepLines/>
      <w:widowControl/>
      <w:suppressAutoHyphens w:val="0"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D0D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D0D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D0D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D0DF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D0DF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D0DF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D0DF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D0DF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D0DF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D0DF1"/>
    <w:pPr>
      <w:widowControl/>
      <w:suppressAutoHyphens w:val="0"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D0D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D0DF1"/>
    <w:pPr>
      <w:widowControl/>
      <w:numPr>
        <w:ilvl w:val="1"/>
      </w:numPr>
      <w:suppressAutoHyphens w:val="0"/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D0D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D0DF1"/>
    <w:pPr>
      <w:widowControl/>
      <w:suppressAutoHyphens w:val="0"/>
      <w:spacing w:before="160" w:after="160" w:line="278" w:lineRule="auto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D0DF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D0DF1"/>
    <w:pPr>
      <w:widowControl/>
      <w:suppressAutoHyphens w:val="0"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4D0DF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D0DF1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78" w:lineRule="auto"/>
      <w:ind w:left="864" w:right="864"/>
    </w:pPr>
    <w:rPr>
      <w:rFonts w:asciiTheme="minorHAnsi" w:eastAsiaTheme="minorHAnsi" w:hAnsiTheme="minorHAnsi" w:cstheme="minorBidi"/>
      <w:i/>
      <w:iCs/>
      <w:color w:val="2F5496" w:themeColor="accent1" w:themeShade="BF"/>
      <w:sz w:val="24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D0DF1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D0DF1"/>
    <w:rPr>
      <w:b/>
      <w:bCs/>
      <w:smallCaps/>
      <w:color w:val="2F5496" w:themeColor="accent1" w:themeShade="BF"/>
      <w:spacing w:val="5"/>
    </w:rPr>
  </w:style>
  <w:style w:type="paragraph" w:customStyle="1" w:styleId="11">
    <w:name w:val="Красная строка1"/>
    <w:basedOn w:val="a"/>
    <w:rsid w:val="004D0DF1"/>
    <w:pPr>
      <w:ind w:firstLine="709"/>
      <w:jc w:val="both"/>
    </w:pPr>
  </w:style>
  <w:style w:type="table" w:styleId="ac">
    <w:name w:val="Table Grid"/>
    <w:basedOn w:val="a1"/>
    <w:uiPriority w:val="39"/>
    <w:rsid w:val="004D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615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Крижановская Галина Николаевна</dc:creator>
  <cp:keywords/>
  <dc:description/>
  <cp:lastModifiedBy>Крижановская Галина Николаевна</cp:lastModifiedBy>
  <cp:revision>7</cp:revision>
  <dcterms:created xsi:type="dcterms:W3CDTF">2026-05-06T07:39:00Z</dcterms:created>
  <dcterms:modified xsi:type="dcterms:W3CDTF">2026-05-06T08:05:00Z</dcterms:modified>
</cp:coreProperties>
</file>